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75" w:rsidRDefault="00791575" w:rsidP="00791575">
      <w:pPr>
        <w:pStyle w:val="ab"/>
        <w:spacing w:line="276" w:lineRule="auto"/>
        <w:ind w:left="6946" w:hanging="1134"/>
        <w:jc w:val="both"/>
        <w:rPr>
          <w:color w:val="000000" w:themeColor="text1"/>
        </w:rPr>
      </w:pPr>
    </w:p>
    <w:p w:rsidR="00791575" w:rsidRPr="00791575" w:rsidRDefault="00791575" w:rsidP="00150250">
      <w:pPr>
        <w:shd w:val="clear" w:color="auto" w:fill="FFFFFF"/>
        <w:spacing w:after="0" w:line="240" w:lineRule="auto"/>
        <w:jc w:val="center"/>
        <w:rPr>
          <w:rStyle w:val="1"/>
          <w:b/>
          <w:color w:val="000000"/>
          <w:sz w:val="24"/>
          <w:szCs w:val="24"/>
        </w:rPr>
      </w:pPr>
      <w:r w:rsidRPr="00791575">
        <w:rPr>
          <w:rStyle w:val="1"/>
          <w:b/>
          <w:color w:val="000000"/>
          <w:sz w:val="24"/>
          <w:szCs w:val="24"/>
        </w:rPr>
        <w:t>ПАМ’ЯТКА</w:t>
      </w:r>
    </w:p>
    <w:p w:rsidR="00791575" w:rsidRPr="00791575" w:rsidRDefault="00791575" w:rsidP="00150250">
      <w:pPr>
        <w:shd w:val="clear" w:color="auto" w:fill="FFFFFF"/>
        <w:spacing w:after="0" w:line="240" w:lineRule="auto"/>
        <w:jc w:val="center"/>
        <w:rPr>
          <w:rStyle w:val="1"/>
          <w:b/>
          <w:color w:val="000000"/>
          <w:sz w:val="24"/>
          <w:szCs w:val="24"/>
        </w:rPr>
      </w:pPr>
      <w:r w:rsidRPr="00791575">
        <w:rPr>
          <w:rStyle w:val="1"/>
          <w:b/>
          <w:color w:val="000000"/>
          <w:sz w:val="24"/>
          <w:szCs w:val="24"/>
        </w:rPr>
        <w:t>щодо заповнення та подання заяв про надання довідки про відсутність заборгованості з платежів, контроль за справлянням яких покладено на контролюючі органи</w:t>
      </w:r>
    </w:p>
    <w:p w:rsidR="0020487B" w:rsidRPr="00791575" w:rsidRDefault="0020487B" w:rsidP="0020487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259" w:rsidRPr="00791575" w:rsidRDefault="00AB7E73" w:rsidP="00117E7A">
      <w:pPr>
        <w:pStyle w:val="a3"/>
        <w:spacing w:before="0" w:beforeAutospacing="0" w:after="0" w:afterAutospacing="0"/>
        <w:ind w:firstLine="567"/>
        <w:jc w:val="both"/>
        <w:rPr>
          <w:rFonts w:eastAsiaTheme="minorEastAsia"/>
        </w:rPr>
      </w:pPr>
      <w:r w:rsidRPr="00791575">
        <w:rPr>
          <w:color w:val="000000" w:themeColor="text1"/>
        </w:rPr>
        <w:t xml:space="preserve">ГУ ДПС у Тернопільській області </w:t>
      </w:r>
      <w:r w:rsidR="007D5CD6" w:rsidRPr="00791575">
        <w:rPr>
          <w:color w:val="000000" w:themeColor="text1"/>
        </w:rPr>
        <w:t>нагадує</w:t>
      </w:r>
      <w:r w:rsidR="00907F43" w:rsidRPr="00791575">
        <w:rPr>
          <w:color w:val="000000" w:themeColor="text1"/>
          <w:bdr w:val="none" w:sz="0" w:space="0" w:color="auto" w:frame="1"/>
          <w:shd w:val="clear" w:color="auto" w:fill="FFFFFF"/>
        </w:rPr>
        <w:t xml:space="preserve">, що </w:t>
      </w:r>
      <w:r w:rsidR="007A705E" w:rsidRPr="00791575">
        <w:rPr>
          <w:color w:val="000000" w:themeColor="text1"/>
          <w:bdr w:val="none" w:sz="0" w:space="0" w:color="auto" w:frame="1"/>
          <w:shd w:val="clear" w:color="auto" w:fill="FFFFFF"/>
        </w:rPr>
        <w:t>П</w:t>
      </w:r>
      <w:r w:rsidR="00907F43" w:rsidRPr="00791575">
        <w:rPr>
          <w:color w:val="000000" w:themeColor="text1"/>
          <w:bdr w:val="none" w:sz="0" w:space="0" w:color="auto" w:frame="1"/>
          <w:shd w:val="clear" w:color="auto" w:fill="FFFFFF"/>
        </w:rPr>
        <w:t>орядок надання довідки про відсутність заборгованості з платежів, контроль за справлянням яких покладено на контролюючі органи, затверджен</w:t>
      </w:r>
      <w:r w:rsidR="007D5CD6" w:rsidRPr="00791575">
        <w:rPr>
          <w:color w:val="000000" w:themeColor="text1"/>
          <w:bdr w:val="none" w:sz="0" w:space="0" w:color="auto" w:frame="1"/>
          <w:shd w:val="clear" w:color="auto" w:fill="FFFFFF"/>
        </w:rPr>
        <w:t>ий</w:t>
      </w:r>
      <w:r w:rsidR="00907F43" w:rsidRPr="00791575">
        <w:rPr>
          <w:color w:val="000000" w:themeColor="text1"/>
          <w:bdr w:val="none" w:sz="0" w:space="0" w:color="auto" w:frame="1"/>
          <w:shd w:val="clear" w:color="auto" w:fill="FFFFFF"/>
        </w:rPr>
        <w:t> </w:t>
      </w:r>
      <w:r w:rsidR="00907F43" w:rsidRPr="00791575">
        <w:rPr>
          <w:color w:val="000000" w:themeColor="text1"/>
        </w:rPr>
        <w:t>наказом Мін</w:t>
      </w:r>
      <w:r w:rsidR="007D5CD6" w:rsidRPr="00791575">
        <w:rPr>
          <w:color w:val="000000" w:themeColor="text1"/>
        </w:rPr>
        <w:t xml:space="preserve">істерства </w:t>
      </w:r>
      <w:r w:rsidR="00907F43" w:rsidRPr="00791575">
        <w:rPr>
          <w:color w:val="000000" w:themeColor="text1"/>
        </w:rPr>
        <w:t>фін</w:t>
      </w:r>
      <w:r w:rsidR="007D5CD6" w:rsidRPr="00791575">
        <w:rPr>
          <w:color w:val="000000" w:themeColor="text1"/>
        </w:rPr>
        <w:t>ансів України</w:t>
      </w:r>
      <w:r w:rsidR="007A705E" w:rsidRPr="00791575">
        <w:rPr>
          <w:color w:val="000000" w:themeColor="text1"/>
        </w:rPr>
        <w:t xml:space="preserve"> від 03.09.2018</w:t>
      </w:r>
      <w:r w:rsidR="007A705E" w:rsidRPr="00791575">
        <w:rPr>
          <w:color w:val="000000" w:themeColor="text1"/>
          <w:lang w:val="ru-RU"/>
        </w:rPr>
        <w:t xml:space="preserve"> </w:t>
      </w:r>
      <w:r w:rsidR="00117E7A" w:rsidRPr="00791575">
        <w:rPr>
          <w:color w:val="000000" w:themeColor="text1"/>
        </w:rPr>
        <w:t xml:space="preserve">та зареєстрований </w:t>
      </w:r>
      <w:r w:rsidR="00B72259" w:rsidRPr="00791575">
        <w:rPr>
          <w:bCs/>
        </w:rPr>
        <w:t>в Міністерстві юстиції України</w:t>
      </w:r>
      <w:r w:rsidR="00117E7A" w:rsidRPr="00791575">
        <w:rPr>
          <w:bCs/>
        </w:rPr>
        <w:t xml:space="preserve"> </w:t>
      </w:r>
      <w:r w:rsidR="00B72259" w:rsidRPr="00791575">
        <w:rPr>
          <w:bCs/>
        </w:rPr>
        <w:t>27</w:t>
      </w:r>
      <w:r w:rsidR="007A705E" w:rsidRPr="00791575">
        <w:rPr>
          <w:bCs/>
        </w:rPr>
        <w:t>.09.</w:t>
      </w:r>
      <w:r w:rsidR="00B72259" w:rsidRPr="00791575">
        <w:rPr>
          <w:bCs/>
        </w:rPr>
        <w:t xml:space="preserve">2018 за </w:t>
      </w:r>
      <w:r w:rsidR="0020487B" w:rsidRPr="00791575">
        <w:rPr>
          <w:bCs/>
        </w:rPr>
        <w:t>№</w:t>
      </w:r>
      <w:r w:rsidR="00B72259" w:rsidRPr="00791575">
        <w:rPr>
          <w:bCs/>
        </w:rPr>
        <w:t>1102/32554</w:t>
      </w:r>
      <w:r w:rsidR="00117E7A" w:rsidRPr="00791575">
        <w:rPr>
          <w:color w:val="000000" w:themeColor="text1"/>
          <w:bdr w:val="none" w:sz="0" w:space="0" w:color="auto" w:frame="1"/>
          <w:shd w:val="clear" w:color="auto" w:fill="FFFFFF"/>
        </w:rPr>
        <w:t> (далі – Порядок №733).</w:t>
      </w:r>
    </w:p>
    <w:p w:rsidR="007D5CD6" w:rsidRPr="00791575" w:rsidRDefault="007D5CD6" w:rsidP="00117E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79157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Довідка про відсутність заборгованості з платежів, контроль за справлянням яких покладено на контролюючі органи</w:t>
      </w:r>
      <w:r w:rsidR="00FB3D91" w:rsidRPr="0079157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(Довідка)</w:t>
      </w:r>
      <w:r w:rsidRPr="0079157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формується за відсутності у платника за даними інформаційно-комунікаційних систем органів </w:t>
      </w:r>
      <w:r w:rsidR="007A705E" w:rsidRPr="0079157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ДПС </w:t>
      </w:r>
      <w:r w:rsidRPr="0079157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податкового боргу, та/або недоїмки зі сплати єдиного внеску</w:t>
      </w:r>
      <w:r w:rsidR="007A705E" w:rsidRPr="0079157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на загальнообов’язкове державне соціальне страхування</w:t>
      </w:r>
      <w:r w:rsidRPr="0079157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та/або іншої заборгованості (у тому числі розстрочених, відстрочених, </w:t>
      </w:r>
      <w:proofErr w:type="spellStart"/>
      <w:r w:rsidRPr="0079157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реструктуризованих</w:t>
      </w:r>
      <w:proofErr w:type="spellEnd"/>
      <w:r w:rsidRPr="0079157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), контроль за справлянням яких покладено на контролюючі органи.</w:t>
      </w:r>
    </w:p>
    <w:p w:rsidR="00565000" w:rsidRDefault="003673F8" w:rsidP="004B37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>
            <wp:extent cx="6120765" cy="45905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000" w:rsidRPr="00FB3D91" w:rsidRDefault="00565000" w:rsidP="005650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B3D91">
        <w:rPr>
          <w:rFonts w:ascii="Times New Roman" w:hAnsi="Times New Roman"/>
          <w:sz w:val="24"/>
          <w:szCs w:val="24"/>
        </w:rPr>
        <w:t>Заява платником подається (на його вибір)</w:t>
      </w:r>
      <w:r w:rsidRPr="00FB3D91">
        <w:rPr>
          <w:rFonts w:ascii="Times New Roman" w:hAnsi="Times New Roman"/>
          <w:sz w:val="24"/>
          <w:szCs w:val="24"/>
          <w:lang w:val="ru-RU"/>
        </w:rPr>
        <w:t>:</w:t>
      </w:r>
    </w:p>
    <w:p w:rsidR="00565000" w:rsidRPr="00FB3D91" w:rsidRDefault="00CA5B8D" w:rsidP="005650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5000" w:rsidRPr="00FB3D91">
        <w:rPr>
          <w:rFonts w:ascii="Times New Roman" w:hAnsi="Times New Roman"/>
          <w:sz w:val="24"/>
          <w:szCs w:val="24"/>
        </w:rPr>
        <w:t>у паперовій формі – до державної податкової інспекції за основним місцем обліку такого платника або до відповідного органу ДПС, уповноваженого здійснювати заходи з погашення податкового боргу</w:t>
      </w:r>
      <w:r w:rsidR="00565000" w:rsidRPr="00FB3D91">
        <w:rPr>
          <w:rFonts w:ascii="Times New Roman" w:hAnsi="Times New Roman"/>
          <w:sz w:val="24"/>
          <w:szCs w:val="24"/>
          <w:lang w:val="ru-RU"/>
        </w:rPr>
        <w:t>;</w:t>
      </w:r>
    </w:p>
    <w:p w:rsidR="00565000" w:rsidRPr="00565000" w:rsidRDefault="00565000" w:rsidP="0056500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0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в електронній формі – на адресу уповноваженого органу через приватну частину Електронного кабінету, розміщеного на офіційному </w:t>
      </w:r>
      <w:proofErr w:type="spellStart"/>
      <w:r w:rsidRPr="005650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вебпорталі</w:t>
      </w:r>
      <w:proofErr w:type="spellEnd"/>
      <w:r w:rsidRPr="005650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ДПС за посиланням: https://cabinet.tax.gov.ua/login, з дотриманням вимог законів України від 22.05.2003 № 851-IV «Про електронні документи та електронний документообіг» та від 05.10.2017 № 2155-VIII  «Про електронні довірчі послуги». </w:t>
      </w:r>
    </w:p>
    <w:p w:rsidR="00565000" w:rsidRPr="00565000" w:rsidRDefault="00565000" w:rsidP="0056500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0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Вхід до приватної частини Електронного кабінету (особистого кабінету) здійснюється виключно після ідентифікації особи із використанням кваліфікованого електронного цифрового підпису (файловий носій, </w:t>
      </w:r>
      <w:proofErr w:type="spellStart"/>
      <w:r w:rsidRPr="005650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id.gov.ua</w:t>
      </w:r>
      <w:proofErr w:type="spellEnd"/>
      <w:r w:rsidRPr="005650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Апаратний ключ, Хмарне сховище, </w:t>
      </w:r>
      <w:proofErr w:type="spellStart"/>
      <w:r w:rsidRPr="005650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Дія.Підпис</w:t>
      </w:r>
      <w:proofErr w:type="spellEnd"/>
      <w:r w:rsidRPr="005650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). </w:t>
      </w:r>
    </w:p>
    <w:p w:rsidR="00565000" w:rsidRPr="00FB3D91" w:rsidRDefault="00565000" w:rsidP="0056500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B3D9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lastRenderedPageBreak/>
        <w:t>Заява складається з обов’язковим посиланням на відповідний нормативно-правовий акт, яким передбачено необхідність підтвердження відсутності заборгованості з платежів, контроль за справлянням яких покладено на контролюючі органи, та зазначенням найменування суб’єкта (підприємства, установи, організації), до якого Довідку буде подано платником. </w:t>
      </w:r>
    </w:p>
    <w:p w:rsidR="000D4AEC" w:rsidRPr="000D4AEC" w:rsidRDefault="000D4AEC" w:rsidP="000D4AE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4A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Необхідність у підтвердженні органами ДПС відсутності заборгованості Довідкою вимагаєть</w:t>
      </w:r>
      <w:r w:rsidR="00367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ся численними нормативно-правов</w:t>
      </w:r>
      <w:r w:rsidRPr="000D4A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ими актами України, з метою її подальшого надання органам/суб’єктам, що уповноважені на надання фінансової підтримки (компенсації, дотації), проведення закупівель за державні кошти, виділення бюджетного фінансування тощо.</w:t>
      </w:r>
    </w:p>
    <w:p w:rsidR="00117E7A" w:rsidRPr="0020487B" w:rsidRDefault="00117E7A" w:rsidP="00117E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87B">
        <w:rPr>
          <w:rFonts w:ascii="Times New Roman" w:hAnsi="Times New Roman" w:cs="Times New Roman"/>
          <w:sz w:val="24"/>
          <w:szCs w:val="24"/>
        </w:rPr>
        <w:t>Для правильного заповнення Заяви потрібно зазначити усі реквізити нормативно-правового акта за уніфікованим шаблоном відображення, необхідні для його ідентифікації:</w:t>
      </w:r>
    </w:p>
    <w:p w:rsidR="00117E7A" w:rsidRPr="0020487B" w:rsidRDefault="00117E7A" w:rsidP="00117E7A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87B">
        <w:rPr>
          <w:rFonts w:ascii="Times New Roman" w:hAnsi="Times New Roman" w:cs="Times New Roman"/>
          <w:sz w:val="24"/>
          <w:szCs w:val="24"/>
        </w:rPr>
        <w:t>вид (Закон України</w:t>
      </w:r>
      <w:r w:rsidR="00FB3D91">
        <w:rPr>
          <w:rFonts w:ascii="Times New Roman" w:hAnsi="Times New Roman" w:cs="Times New Roman"/>
          <w:sz w:val="24"/>
          <w:szCs w:val="24"/>
        </w:rPr>
        <w:t>,</w:t>
      </w:r>
      <w:r w:rsidRPr="0020487B">
        <w:rPr>
          <w:rFonts w:ascii="Times New Roman" w:hAnsi="Times New Roman" w:cs="Times New Roman"/>
          <w:sz w:val="24"/>
          <w:szCs w:val="24"/>
        </w:rPr>
        <w:t xml:space="preserve"> постанова Кабінету Міністрів України</w:t>
      </w:r>
      <w:r w:rsidR="00FB3D91">
        <w:rPr>
          <w:rFonts w:ascii="Times New Roman" w:hAnsi="Times New Roman" w:cs="Times New Roman"/>
          <w:sz w:val="24"/>
          <w:szCs w:val="24"/>
        </w:rPr>
        <w:t>,</w:t>
      </w:r>
      <w:r w:rsidRPr="0020487B">
        <w:rPr>
          <w:rFonts w:ascii="Times New Roman" w:hAnsi="Times New Roman" w:cs="Times New Roman"/>
          <w:sz w:val="24"/>
          <w:szCs w:val="24"/>
        </w:rPr>
        <w:t xml:space="preserve"> наказ міністерства, постанова Правління Національного банку України або постанова Правління НБУ (скорочений варіант);</w:t>
      </w:r>
    </w:p>
    <w:p w:rsidR="00117E7A" w:rsidRPr="0020487B" w:rsidRDefault="0020487B" w:rsidP="00117E7A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1200" w:rsidRPr="0020487B">
        <w:rPr>
          <w:rFonts w:ascii="Times New Roman" w:hAnsi="Times New Roman" w:cs="Times New Roman"/>
          <w:sz w:val="24"/>
          <w:szCs w:val="24"/>
        </w:rPr>
        <w:t>індивідуальну</w:t>
      </w:r>
      <w:r w:rsidR="00117E7A" w:rsidRPr="0020487B">
        <w:rPr>
          <w:rFonts w:ascii="Times New Roman" w:hAnsi="Times New Roman" w:cs="Times New Roman"/>
          <w:sz w:val="24"/>
          <w:szCs w:val="24"/>
        </w:rPr>
        <w:t xml:space="preserve"> назву</w:t>
      </w:r>
      <w:r w:rsidR="00CA5B8D">
        <w:rPr>
          <w:rFonts w:ascii="Times New Roman" w:hAnsi="Times New Roman" w:cs="Times New Roman"/>
          <w:sz w:val="24"/>
          <w:szCs w:val="24"/>
        </w:rPr>
        <w:t>, щ</w:t>
      </w:r>
      <w:r w:rsidR="00117E7A" w:rsidRPr="0020487B">
        <w:rPr>
          <w:rFonts w:ascii="Times New Roman" w:hAnsi="Times New Roman" w:cs="Times New Roman"/>
          <w:sz w:val="24"/>
          <w:szCs w:val="24"/>
        </w:rPr>
        <w:t>о зазначається у лапках («….»);</w:t>
      </w:r>
    </w:p>
    <w:p w:rsidR="00117E7A" w:rsidRPr="0020487B" w:rsidRDefault="0020487B" w:rsidP="00117E7A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E7A" w:rsidRPr="0020487B">
        <w:rPr>
          <w:rFonts w:ascii="Times New Roman" w:hAnsi="Times New Roman" w:cs="Times New Roman"/>
          <w:sz w:val="24"/>
          <w:szCs w:val="24"/>
        </w:rPr>
        <w:t>порядковий номер (знак «№» та арабські або арабсько-римські цифри, знаки «-». «/»);</w:t>
      </w:r>
    </w:p>
    <w:p w:rsidR="00117E7A" w:rsidRPr="0020487B" w:rsidRDefault="0020487B" w:rsidP="00117E7A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E7A" w:rsidRPr="0020487B">
        <w:rPr>
          <w:rFonts w:ascii="Times New Roman" w:hAnsi="Times New Roman" w:cs="Times New Roman"/>
          <w:sz w:val="24"/>
          <w:szCs w:val="24"/>
        </w:rPr>
        <w:t>дат</w:t>
      </w:r>
      <w:r w:rsidR="00CA5B8D">
        <w:rPr>
          <w:rFonts w:ascii="Times New Roman" w:hAnsi="Times New Roman" w:cs="Times New Roman"/>
          <w:sz w:val="24"/>
          <w:szCs w:val="24"/>
        </w:rPr>
        <w:t>у</w:t>
      </w:r>
      <w:r w:rsidR="00117E7A" w:rsidRPr="0020487B">
        <w:rPr>
          <w:rFonts w:ascii="Times New Roman" w:hAnsi="Times New Roman" w:cs="Times New Roman"/>
          <w:sz w:val="24"/>
          <w:szCs w:val="24"/>
        </w:rPr>
        <w:t xml:space="preserve"> приймання, оформлену словесно-цифровим (25 грудня 20</w:t>
      </w:r>
      <w:r w:rsidR="009A1200">
        <w:rPr>
          <w:rFonts w:ascii="Times New Roman" w:hAnsi="Times New Roman" w:cs="Times New Roman"/>
          <w:sz w:val="24"/>
          <w:szCs w:val="24"/>
        </w:rPr>
        <w:t>24</w:t>
      </w:r>
      <w:r w:rsidR="00117E7A" w:rsidRPr="0020487B">
        <w:rPr>
          <w:rFonts w:ascii="Times New Roman" w:hAnsi="Times New Roman" w:cs="Times New Roman"/>
          <w:sz w:val="24"/>
          <w:szCs w:val="24"/>
        </w:rPr>
        <w:t xml:space="preserve"> року) або цифровим способом (25.12.20</w:t>
      </w:r>
      <w:r w:rsidR="009A1200">
        <w:rPr>
          <w:rFonts w:ascii="Times New Roman" w:hAnsi="Times New Roman" w:cs="Times New Roman"/>
          <w:sz w:val="24"/>
          <w:szCs w:val="24"/>
        </w:rPr>
        <w:t>24</w:t>
      </w:r>
      <w:r w:rsidR="00117E7A" w:rsidRPr="0020487B">
        <w:rPr>
          <w:rFonts w:ascii="Times New Roman" w:hAnsi="Times New Roman" w:cs="Times New Roman"/>
          <w:sz w:val="24"/>
          <w:szCs w:val="24"/>
        </w:rPr>
        <w:t>).</w:t>
      </w:r>
    </w:p>
    <w:p w:rsidR="00891C5E" w:rsidRDefault="00891C5E" w:rsidP="00891C5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891C5E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У пункті 4 Заяви зазначається</w:t>
      </w:r>
      <w:r w:rsidRPr="00891C5E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найменування суб’єкта</w:t>
      </w:r>
      <w:r w:rsidRPr="00891C5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(підприємства, установи, організації), </w:t>
      </w:r>
      <w:r w:rsidRPr="00891C5E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до якого буде подано Довідку.</w:t>
      </w:r>
    </w:p>
    <w:p w:rsidR="00907F43" w:rsidRPr="00891C5E" w:rsidRDefault="00907F43" w:rsidP="00891C5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1C5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Довідка або відмова у наданні Довідки готуються </w:t>
      </w:r>
      <w:r w:rsidRPr="00891C5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уповноваженим органом </w:t>
      </w:r>
      <w:r w:rsidRPr="00891C5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протягом п'яти робочих днів</w:t>
      </w:r>
      <w:r w:rsidRPr="00891C5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з дня, наступного за днем отримання Заяви</w:t>
      </w:r>
      <w:r w:rsidR="00891C5E" w:rsidRPr="00891C5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907F43" w:rsidRPr="000D4AEC" w:rsidRDefault="00907F43" w:rsidP="00F97E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Перевірка наявності/відсутності у платника заборгованості з платежів, контроль за справлянням яких покладено на органи</w:t>
      </w:r>
      <w:r w:rsidR="00891C5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ДПС</w:t>
      </w:r>
      <w:r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, здійснюється за даними інформаційно</w:t>
      </w:r>
      <w:r w:rsidR="00E0175F"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-</w:t>
      </w:r>
      <w:r w:rsidR="004A485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к</w:t>
      </w:r>
      <w:r w:rsidR="00E0175F"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омунікаційної</w:t>
      </w:r>
      <w:r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системи органів</w:t>
      </w:r>
      <w:r w:rsidR="00891C5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ДПС</w:t>
      </w:r>
      <w:r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на дату формування Довідки з урахуванням наявності/відсутності податкового боргу, та/або недоїмки зі сплати єдиного внеску, та/або іншої заборгованості (у тому числі розстрочених, відстрочених, </w:t>
      </w:r>
      <w:proofErr w:type="spellStart"/>
      <w:r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реструктуризованих</w:t>
      </w:r>
      <w:proofErr w:type="spellEnd"/>
      <w:r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) за </w:t>
      </w:r>
      <w:r w:rsidRPr="000D4A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основним та неосновними місцями обліку </w:t>
      </w:r>
      <w:r w:rsidR="00F97E07" w:rsidRPr="000D4A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такого </w:t>
      </w:r>
      <w:r w:rsidRPr="000D4AE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платника.</w:t>
      </w:r>
    </w:p>
    <w:p w:rsidR="000D4AEC" w:rsidRPr="000D4AEC" w:rsidRDefault="000D4AEC" w:rsidP="000D4AE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4A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Крім цього, фізичні особи – громадяни, які не є суб’єктами господарювання, можуть отримати інформацію про наявність або відсутність у них податкового боргу, використавши Електронний кабінет за адресою http://cabinet.tax.gov.ua, а також через офіційний </w:t>
      </w:r>
      <w:proofErr w:type="spellStart"/>
      <w:r w:rsidRPr="000D4A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вебпортал</w:t>
      </w:r>
      <w:proofErr w:type="spellEnd"/>
      <w:r w:rsidRPr="000D4A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ДПС. </w:t>
      </w:r>
    </w:p>
    <w:p w:rsidR="000D4AEC" w:rsidRPr="000D4AEC" w:rsidRDefault="000D4AEC" w:rsidP="000D4AE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4A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Приватна частина Електронного кабінету через режим «Стан розрахунків з бюджетом» відкриває доступ до особових рахунків користувача зі сплати податків, зборів та інших платежів (дані інтегрованої картки платника), де відображається зведена інформація по кожному виду платежу станом на момент звернення.</w:t>
      </w:r>
    </w:p>
    <w:p w:rsidR="00907F43" w:rsidRPr="0020487B" w:rsidRDefault="00907F43" w:rsidP="00F97E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48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Строк дії Довідки становить десять календарних днів з дати її формування</w:t>
      </w:r>
      <w:r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 У Довідці обов'язково зазначається термін її дії.</w:t>
      </w:r>
    </w:p>
    <w:p w:rsidR="00891C5E" w:rsidRPr="0020487B" w:rsidRDefault="00CA5B8D" w:rsidP="00891C5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Я</w:t>
      </w:r>
      <w:r w:rsidR="00891C5E"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кщо платник не отримав Довідку, сформовану у паперовій формі, до закінчення строку її дії, така Довідка зберігається в уповноваженому органі.</w:t>
      </w:r>
    </w:p>
    <w:p w:rsidR="00907F43" w:rsidRPr="0020487B" w:rsidRDefault="00907F43" w:rsidP="00F97E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За наявності у платника за даними інформаційної системи контролюючих органів податкового боргу, та/або недоїмки зі сплати єдиного внеску, та/або заборгованості з платежів, контроль за справлянням яких покладено на контролюючі органи, платнику готується лист (у довільній формі) з вмотивованою відмовою щодо надання Довідки. Лист вручається особисто платнику (його законному чи уповноваженому представникові) або надсилається платнику у порядку, визначеному ст. 42 Податкового кодексу</w:t>
      </w:r>
      <w:r w:rsidR="00E0175F"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України</w:t>
      </w:r>
      <w:r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907F43" w:rsidRDefault="00907F43" w:rsidP="00F97E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20487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Довідка надається лише за умови</w:t>
      </w:r>
      <w:r w:rsidRPr="0020487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подання платником належним чином оформленої Заяви</w:t>
      </w:r>
      <w:r w:rsidRPr="0020487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, </w:t>
      </w:r>
      <w:r w:rsidRPr="002048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та </w:t>
      </w:r>
      <w:r w:rsidRPr="0020487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за відсутності на дату формування Довідки заборгованості </w:t>
      </w:r>
      <w:r w:rsidRPr="002048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з платежів, контроль за справлянням яких покладено на контролюючі органи.</w:t>
      </w:r>
    </w:p>
    <w:p w:rsidR="000D4AEC" w:rsidRPr="0020487B" w:rsidRDefault="004B372E" w:rsidP="004B37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B372E">
        <w:rPr>
          <w:rFonts w:ascii="Times New Roman" w:eastAsia="Times New Roman" w:hAnsi="Times New Roman" w:cs="Times New Roman"/>
          <w:iCs/>
          <w:noProof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>
            <wp:extent cx="6120765" cy="4320014"/>
            <wp:effectExtent l="1905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20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088" w:rsidRDefault="000D4AEC" w:rsidP="007D5C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AE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6120765" cy="4424171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42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995" w:rsidRPr="00A01995" w:rsidRDefault="00A01995" w:rsidP="00A01995">
      <w:pPr>
        <w:pStyle w:val="aa"/>
        <w:ind w:right="-142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Додаток: </w:t>
      </w:r>
      <w:r w:rsidRPr="0029729A">
        <w:rPr>
          <w:rFonts w:ascii="Times New Roman" w:hAnsi="Times New Roman"/>
          <w:sz w:val="24"/>
          <w:szCs w:val="24"/>
          <w:lang w:val="uk-UA"/>
        </w:rPr>
        <w:t>Орієнтовний перелік нормативно</w:t>
      </w:r>
      <w:r w:rsidR="00943B34" w:rsidRPr="0029729A">
        <w:rPr>
          <w:rFonts w:ascii="Times New Roman" w:hAnsi="Times New Roman"/>
          <w:sz w:val="24"/>
          <w:szCs w:val="24"/>
          <w:lang w:val="uk-UA"/>
        </w:rPr>
        <w:t>-</w:t>
      </w:r>
      <w:r w:rsidRPr="0029729A">
        <w:rPr>
          <w:rFonts w:ascii="Times New Roman" w:hAnsi="Times New Roman"/>
          <w:sz w:val="24"/>
          <w:szCs w:val="24"/>
          <w:lang w:val="uk-UA"/>
        </w:rPr>
        <w:t xml:space="preserve">правових актів, які містять положення, що передбачають надання Довідки про відсутність заборгованості </w:t>
      </w:r>
      <w:proofErr w:type="spellStart"/>
      <w:r w:rsidRPr="0029729A">
        <w:rPr>
          <w:rFonts w:ascii="Times New Roman" w:hAnsi="Times New Roman"/>
          <w:sz w:val="24"/>
          <w:szCs w:val="24"/>
          <w:lang w:val="ru-RU"/>
        </w:rPr>
        <w:t>з</w:t>
      </w:r>
      <w:proofErr w:type="spellEnd"/>
      <w:r w:rsidRPr="0029729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9729A">
        <w:rPr>
          <w:rFonts w:ascii="Times New Roman" w:hAnsi="Times New Roman"/>
          <w:sz w:val="24"/>
          <w:szCs w:val="24"/>
          <w:lang w:val="ru-RU"/>
        </w:rPr>
        <w:t>платежів</w:t>
      </w:r>
      <w:proofErr w:type="spellEnd"/>
      <w:r w:rsidRPr="0029729A">
        <w:rPr>
          <w:rFonts w:ascii="Times New Roman" w:hAnsi="Times New Roman"/>
          <w:sz w:val="24"/>
          <w:szCs w:val="24"/>
          <w:lang w:val="ru-RU"/>
        </w:rPr>
        <w:t xml:space="preserve">, контроль за </w:t>
      </w:r>
      <w:proofErr w:type="spellStart"/>
      <w:r w:rsidRPr="0029729A">
        <w:rPr>
          <w:rFonts w:ascii="Times New Roman" w:hAnsi="Times New Roman"/>
          <w:sz w:val="24"/>
          <w:szCs w:val="24"/>
          <w:lang w:val="ru-RU"/>
        </w:rPr>
        <w:t>справлянням</w:t>
      </w:r>
      <w:proofErr w:type="spellEnd"/>
      <w:r w:rsidRPr="0029729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9729A">
        <w:rPr>
          <w:rFonts w:ascii="Times New Roman" w:hAnsi="Times New Roman"/>
          <w:sz w:val="24"/>
          <w:szCs w:val="24"/>
          <w:lang w:val="ru-RU"/>
        </w:rPr>
        <w:t>яких</w:t>
      </w:r>
      <w:proofErr w:type="spellEnd"/>
      <w:r w:rsidRPr="0029729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9729A">
        <w:rPr>
          <w:rFonts w:ascii="Times New Roman" w:hAnsi="Times New Roman"/>
          <w:sz w:val="24"/>
          <w:szCs w:val="24"/>
          <w:lang w:val="ru-RU"/>
        </w:rPr>
        <w:t>покладено</w:t>
      </w:r>
      <w:proofErr w:type="spellEnd"/>
      <w:r w:rsidRPr="0029729A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29729A">
        <w:rPr>
          <w:rFonts w:ascii="Times New Roman" w:hAnsi="Times New Roman"/>
          <w:sz w:val="24"/>
          <w:szCs w:val="24"/>
          <w:lang w:val="ru-RU"/>
        </w:rPr>
        <w:t>контролюючі</w:t>
      </w:r>
      <w:proofErr w:type="spellEnd"/>
      <w:r w:rsidRPr="0029729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9729A">
        <w:rPr>
          <w:rFonts w:ascii="Times New Roman" w:hAnsi="Times New Roman"/>
          <w:sz w:val="24"/>
          <w:szCs w:val="24"/>
          <w:lang w:val="ru-RU"/>
        </w:rPr>
        <w:t>органи</w:t>
      </w:r>
      <w:proofErr w:type="spellEnd"/>
      <w:r w:rsidR="0029729A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29729A">
        <w:rPr>
          <w:rFonts w:ascii="Times New Roman" w:hAnsi="Times New Roman"/>
          <w:sz w:val="24"/>
          <w:szCs w:val="24"/>
          <w:lang w:val="ru-RU"/>
        </w:rPr>
        <w:t>посиланням</w:t>
      </w:r>
      <w:proofErr w:type="spellEnd"/>
      <w:r w:rsidR="0029729A">
        <w:rPr>
          <w:rFonts w:ascii="Times New Roman" w:hAnsi="Times New Roman"/>
          <w:sz w:val="24"/>
          <w:szCs w:val="24"/>
          <w:lang w:val="ru-RU"/>
        </w:rPr>
        <w:t xml:space="preserve">: </w:t>
      </w:r>
      <w:hyperlink r:id="rId8" w:history="1">
        <w:r w:rsidR="0029729A" w:rsidRPr="003D4186">
          <w:rPr>
            <w:rStyle w:val="a4"/>
            <w:rFonts w:ascii="Times New Roman" w:hAnsi="Times New Roman"/>
            <w:sz w:val="24"/>
            <w:szCs w:val="24"/>
            <w:lang w:val="ru-RU"/>
          </w:rPr>
          <w:t>https://tax.gov.ua/data/files/696670.docx</w:t>
        </w:r>
      </w:hyperlink>
      <w:r w:rsidR="0029729A">
        <w:rPr>
          <w:rFonts w:ascii="Times New Roman" w:hAnsi="Times New Roman"/>
          <w:sz w:val="24"/>
          <w:szCs w:val="24"/>
          <w:lang w:val="ru-RU"/>
        </w:rPr>
        <w:t xml:space="preserve"> </w:t>
      </w:r>
    </w:p>
    <w:sectPr w:rsidR="00A01995" w:rsidRPr="00A01995" w:rsidSect="00791575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0172F"/>
    <w:multiLevelType w:val="multilevel"/>
    <w:tmpl w:val="5736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AF127A"/>
    <w:multiLevelType w:val="hybridMultilevel"/>
    <w:tmpl w:val="0FEE98D8"/>
    <w:lvl w:ilvl="0" w:tplc="D422C6EE"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07F43"/>
    <w:rsid w:val="000D4AEC"/>
    <w:rsid w:val="000E01A8"/>
    <w:rsid w:val="00117E7A"/>
    <w:rsid w:val="00150250"/>
    <w:rsid w:val="0015506B"/>
    <w:rsid w:val="001A7B85"/>
    <w:rsid w:val="001C12EA"/>
    <w:rsid w:val="0020487B"/>
    <w:rsid w:val="00250088"/>
    <w:rsid w:val="0029729A"/>
    <w:rsid w:val="003138F2"/>
    <w:rsid w:val="003673F8"/>
    <w:rsid w:val="00394034"/>
    <w:rsid w:val="003A31ED"/>
    <w:rsid w:val="003D4DE5"/>
    <w:rsid w:val="004A4850"/>
    <w:rsid w:val="004B372E"/>
    <w:rsid w:val="004D3A4C"/>
    <w:rsid w:val="00564DC9"/>
    <w:rsid w:val="00565000"/>
    <w:rsid w:val="005D1877"/>
    <w:rsid w:val="0062396A"/>
    <w:rsid w:val="00627122"/>
    <w:rsid w:val="006C4431"/>
    <w:rsid w:val="00782CFB"/>
    <w:rsid w:val="00791575"/>
    <w:rsid w:val="00795E12"/>
    <w:rsid w:val="007A705E"/>
    <w:rsid w:val="007D5CD6"/>
    <w:rsid w:val="007F671E"/>
    <w:rsid w:val="00891C5E"/>
    <w:rsid w:val="008B3AAC"/>
    <w:rsid w:val="00900E40"/>
    <w:rsid w:val="009010E4"/>
    <w:rsid w:val="00907F43"/>
    <w:rsid w:val="009124A4"/>
    <w:rsid w:val="00933B6A"/>
    <w:rsid w:val="00943B34"/>
    <w:rsid w:val="009A1200"/>
    <w:rsid w:val="00A01995"/>
    <w:rsid w:val="00AB7E73"/>
    <w:rsid w:val="00B72259"/>
    <w:rsid w:val="00BE5385"/>
    <w:rsid w:val="00BF4810"/>
    <w:rsid w:val="00CA5B8D"/>
    <w:rsid w:val="00DC73F5"/>
    <w:rsid w:val="00E0175F"/>
    <w:rsid w:val="00E83734"/>
    <w:rsid w:val="00EE1EB1"/>
    <w:rsid w:val="00F71BB0"/>
    <w:rsid w:val="00F76FA3"/>
    <w:rsid w:val="00F93E89"/>
    <w:rsid w:val="00F97E07"/>
    <w:rsid w:val="00FB0AF5"/>
    <w:rsid w:val="00FB2F33"/>
    <w:rsid w:val="00FB3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07F43"/>
    <w:rPr>
      <w:color w:val="0000FF"/>
      <w:u w:val="single"/>
    </w:rPr>
  </w:style>
  <w:style w:type="character" w:styleId="a5">
    <w:name w:val="Strong"/>
    <w:basedOn w:val="a0"/>
    <w:uiPriority w:val="22"/>
    <w:qFormat/>
    <w:rsid w:val="00907F43"/>
    <w:rPr>
      <w:b/>
      <w:bCs/>
    </w:rPr>
  </w:style>
  <w:style w:type="character" w:styleId="a6">
    <w:name w:val="Emphasis"/>
    <w:basedOn w:val="a0"/>
    <w:uiPriority w:val="20"/>
    <w:qFormat/>
    <w:rsid w:val="00907F4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07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7F4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17E7A"/>
    <w:pPr>
      <w:ind w:left="720"/>
      <w:contextualSpacing/>
    </w:pPr>
  </w:style>
  <w:style w:type="paragraph" w:customStyle="1" w:styleId="aa">
    <w:name w:val="Знак Знак Знак Знак"/>
    <w:basedOn w:val="a"/>
    <w:rsid w:val="00A01995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">
    <w:name w:val="Основной текст Знак1"/>
    <w:uiPriority w:val="99"/>
    <w:locked/>
    <w:rsid w:val="00791575"/>
    <w:rPr>
      <w:rFonts w:ascii="Times New Roman" w:hAnsi="Times New Roman" w:cs="Times New Roman"/>
      <w:sz w:val="28"/>
      <w:szCs w:val="28"/>
      <w:u w:val="none"/>
    </w:rPr>
  </w:style>
  <w:style w:type="paragraph" w:styleId="ab">
    <w:name w:val="header"/>
    <w:basedOn w:val="a"/>
    <w:link w:val="ac"/>
    <w:uiPriority w:val="99"/>
    <w:rsid w:val="007915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79157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4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17662">
              <w:marLeft w:val="234"/>
              <w:marRight w:val="167"/>
              <w:marTop w:val="502"/>
              <w:marBottom w:val="5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x.gov.ua/data/files/696670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3656</Words>
  <Characters>2085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SFS In Ternopil reg.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d30-Mendrun</cp:lastModifiedBy>
  <cp:revision>9</cp:revision>
  <cp:lastPrinted>2026-07-24T12:00:00Z</cp:lastPrinted>
  <dcterms:created xsi:type="dcterms:W3CDTF">2026-07-24T13:08:00Z</dcterms:created>
  <dcterms:modified xsi:type="dcterms:W3CDTF">2026-07-27T08:27:00Z</dcterms:modified>
</cp:coreProperties>
</file>